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9.4 -->
  <w:background w:color="ffffff">
    <v:background id="_x0000_s1025" filled="t" fillcolor="white"/>
  </w:background>
  <w:body>
    <w:p>
      <w:pPr>
        <w:spacing w:before="0" w:after="0"/>
        <w:jc w:val="right"/>
      </w:pPr>
      <w:r>
        <w:rPr>
          <w:rFonts w:ascii="Times New Roman" w:eastAsia="Times New Roman" w:hAnsi="Times New Roman" w:cs="Times New Roman"/>
        </w:rPr>
        <w:t>Дело № 05-083</w:t>
      </w:r>
      <w:r>
        <w:rPr>
          <w:rFonts w:ascii="Times New Roman" w:eastAsia="Times New Roman" w:hAnsi="Times New Roman" w:cs="Times New Roman"/>
        </w:rPr>
        <w:t>7</w:t>
      </w:r>
      <w:r>
        <w:rPr>
          <w:rFonts w:ascii="Times New Roman" w:eastAsia="Times New Roman" w:hAnsi="Times New Roman" w:cs="Times New Roman"/>
        </w:rPr>
        <w:t>/1302/2026</w:t>
      </w:r>
    </w:p>
    <w:p>
      <w:pPr>
        <w:spacing w:before="0" w:after="0"/>
        <w:jc w:val="center"/>
      </w:pPr>
      <w:r>
        <w:rPr>
          <w:rFonts w:ascii="Times New Roman" w:eastAsia="Times New Roman" w:hAnsi="Times New Roman" w:cs="Times New Roman"/>
        </w:rPr>
        <w:t>Постановление</w:t>
      </w:r>
    </w:p>
    <w:p>
      <w:pPr>
        <w:spacing w:before="0" w:after="0"/>
        <w:jc w:val="center"/>
      </w:pPr>
      <w:r>
        <w:rPr>
          <w:rFonts w:ascii="Times New Roman" w:eastAsia="Times New Roman" w:hAnsi="Times New Roman" w:cs="Times New Roman"/>
        </w:rPr>
        <w:t>о назначении административного наказания</w:t>
      </w:r>
    </w:p>
    <w:p>
      <w:pPr>
        <w:spacing w:before="0" w:after="0"/>
        <w:jc w:val="both"/>
      </w:pPr>
    </w:p>
    <w:p>
      <w:pPr>
        <w:spacing w:before="0" w:after="0"/>
        <w:jc w:val="both"/>
        <w:rPr>
          <w:sz w:val="24"/>
          <w:szCs w:val="24"/>
        </w:rPr>
      </w:pPr>
      <w:r>
        <w:rPr>
          <w:rFonts w:ascii="Times New Roman" w:eastAsia="Times New Roman" w:hAnsi="Times New Roman" w:cs="Times New Roman"/>
        </w:rPr>
        <w:t>г.п</w:t>
      </w:r>
      <w:r>
        <w:rPr>
          <w:rFonts w:ascii="Times New Roman" w:eastAsia="Times New Roman" w:hAnsi="Times New Roman" w:cs="Times New Roman"/>
        </w:rPr>
        <w:t xml:space="preserve">. Белый Яр, </w:t>
      </w:r>
      <w:r>
        <w:rPr>
          <w:rFonts w:ascii="Times New Roman" w:eastAsia="Times New Roman" w:hAnsi="Times New Roman" w:cs="Times New Roman"/>
        </w:rPr>
        <w:t>Сургутский</w:t>
      </w:r>
      <w:r>
        <w:rPr>
          <w:rFonts w:ascii="Times New Roman" w:eastAsia="Times New Roman" w:hAnsi="Times New Roman" w:cs="Times New Roman"/>
        </w:rPr>
        <w:t xml:space="preserve"> район </w:t>
      </w:r>
      <w:r>
        <w:rPr>
          <w:rFonts w:ascii="Times New Roman" w:eastAsia="Times New Roman" w:hAnsi="Times New Roman" w:cs="Times New Roman"/>
          <w:sz w:val="24"/>
          <w:szCs w:val="24"/>
        </w:rPr>
        <w:tab/>
      </w:r>
      <w:r>
        <w:rPr>
          <w:rFonts w:ascii="Times New Roman" w:eastAsia="Times New Roman" w:hAnsi="Times New Roman" w:cs="Times New Roman"/>
        </w:rPr>
        <w:t xml:space="preserve">                                                              </w:t>
      </w:r>
      <w:r>
        <w:rPr>
          <w:rFonts w:ascii="Times New Roman" w:eastAsia="Times New Roman" w:hAnsi="Times New Roman" w:cs="Times New Roman"/>
        </w:rPr>
        <w:t>10</w:t>
      </w:r>
      <w:r>
        <w:rPr>
          <w:rFonts w:ascii="Times New Roman" w:eastAsia="Times New Roman" w:hAnsi="Times New Roman" w:cs="Times New Roman"/>
        </w:rPr>
        <w:t>.06.2026 года</w:t>
      </w:r>
    </w:p>
    <w:p>
      <w:pPr>
        <w:spacing w:before="0" w:after="0"/>
        <w:jc w:val="both"/>
      </w:pPr>
      <w:r>
        <w:rPr>
          <w:rFonts w:ascii="Times New Roman" w:eastAsia="Times New Roman" w:hAnsi="Times New Roman" w:cs="Times New Roman"/>
        </w:rPr>
        <w:t>ул. Совхозная, 3</w:t>
      </w:r>
    </w:p>
    <w:p>
      <w:pPr>
        <w:spacing w:before="0" w:after="0"/>
        <w:jc w:val="both"/>
      </w:pPr>
    </w:p>
    <w:p>
      <w:pPr>
        <w:spacing w:before="0" w:after="0"/>
        <w:ind w:firstLine="708"/>
        <w:jc w:val="both"/>
      </w:pPr>
      <w:r>
        <w:rPr>
          <w:rFonts w:ascii="Times New Roman" w:eastAsia="Times New Roman" w:hAnsi="Times New Roman" w:cs="Times New Roman"/>
        </w:rPr>
        <w:t xml:space="preserve">Мировой судья судебного участка №2 </w:t>
      </w:r>
      <w:r>
        <w:rPr>
          <w:rFonts w:ascii="Times New Roman" w:eastAsia="Times New Roman" w:hAnsi="Times New Roman" w:cs="Times New Roman"/>
        </w:rPr>
        <w:t>Сургутского</w:t>
      </w:r>
      <w:r>
        <w:rPr>
          <w:rFonts w:ascii="Times New Roman" w:eastAsia="Times New Roman" w:hAnsi="Times New Roman" w:cs="Times New Roman"/>
        </w:rPr>
        <w:t xml:space="preserve"> судебного района Ханты-Мансийского автономного округа – Югры Галбарцева И.А., </w:t>
      </w:r>
    </w:p>
    <w:p>
      <w:pPr>
        <w:spacing w:before="0" w:after="0"/>
        <w:ind w:firstLine="708"/>
        <w:jc w:val="both"/>
      </w:pPr>
      <w:r>
        <w:rPr>
          <w:rFonts w:ascii="Times New Roman" w:eastAsia="Times New Roman" w:hAnsi="Times New Roman" w:cs="Times New Roman"/>
        </w:rPr>
        <w:t>рассмотрев в открытом судебном заседании материалы дела об административном пра</w:t>
      </w:r>
      <w:r>
        <w:rPr>
          <w:rFonts w:ascii="Times New Roman" w:eastAsia="Times New Roman" w:hAnsi="Times New Roman" w:cs="Times New Roman"/>
        </w:rPr>
        <w:t>вонарушении, предусмотренном ч.1</w:t>
      </w:r>
      <w:r>
        <w:rPr>
          <w:rFonts w:ascii="Times New Roman" w:eastAsia="Times New Roman" w:hAnsi="Times New Roman" w:cs="Times New Roman"/>
        </w:rPr>
        <w:t xml:space="preserve"> ст.7.27 Кодекса Российской Федерации об административных правонарушениях, в отношении:</w:t>
      </w:r>
    </w:p>
    <w:p>
      <w:pPr>
        <w:spacing w:before="0" w:after="0"/>
        <w:ind w:firstLine="708"/>
        <w:jc w:val="both"/>
      </w:pPr>
      <w:r>
        <w:rPr>
          <w:rFonts w:ascii="Times New Roman" w:eastAsia="Times New Roman" w:hAnsi="Times New Roman" w:cs="Times New Roman"/>
        </w:rPr>
        <w:t xml:space="preserve">Исаева </w:t>
      </w:r>
      <w:r>
        <w:rPr>
          <w:rFonts w:ascii="Times New Roman" w:eastAsia="Times New Roman" w:hAnsi="Times New Roman" w:cs="Times New Roman"/>
        </w:rPr>
        <w:t>Магомедрасула</w:t>
      </w:r>
      <w:r>
        <w:rPr>
          <w:rFonts w:ascii="Times New Roman" w:eastAsia="Times New Roman" w:hAnsi="Times New Roman" w:cs="Times New Roman"/>
        </w:rPr>
        <w:t xml:space="preserve"> </w:t>
      </w:r>
      <w:r>
        <w:rPr>
          <w:rFonts w:ascii="Times New Roman" w:eastAsia="Times New Roman" w:hAnsi="Times New Roman" w:cs="Times New Roman"/>
        </w:rPr>
        <w:t>Шагавутдиновича</w:t>
      </w:r>
      <w:r>
        <w:rPr>
          <w:rFonts w:ascii="Times New Roman" w:eastAsia="Times New Roman" w:hAnsi="Times New Roman" w:cs="Times New Roman"/>
        </w:rPr>
        <w:t xml:space="preserve">, </w:t>
      </w:r>
      <w:r>
        <w:rPr>
          <w:rStyle w:val="cat-PassportDatagrp-23rplc-7"/>
          <w:rFonts w:ascii="Times New Roman" w:eastAsia="Times New Roman" w:hAnsi="Times New Roman" w:cs="Times New Roman"/>
        </w:rPr>
        <w:t>паспортные данные</w:t>
      </w:r>
      <w:r>
        <w:rPr>
          <w:rFonts w:ascii="Times New Roman" w:eastAsia="Times New Roman" w:hAnsi="Times New Roman" w:cs="Times New Roman"/>
        </w:rPr>
        <w:t xml:space="preserve">, </w:t>
      </w:r>
      <w:r>
        <w:rPr>
          <w:rStyle w:val="cat-UserDefinedgrp-37rplc-8"/>
          <w:rFonts w:ascii="Times New Roman" w:eastAsia="Times New Roman" w:hAnsi="Times New Roman" w:cs="Times New Roman"/>
        </w:rPr>
        <w:t>...</w:t>
      </w:r>
      <w:r>
        <w:rPr>
          <w:rFonts w:ascii="Times New Roman" w:eastAsia="Times New Roman" w:hAnsi="Times New Roman" w:cs="Times New Roman"/>
        </w:rPr>
        <w:t xml:space="preserve">, </w:t>
      </w:r>
      <w:r>
        <w:rPr>
          <w:rStyle w:val="cat-PassportDatagrp-24rplc-9"/>
          <w:rFonts w:ascii="Times New Roman" w:eastAsia="Times New Roman" w:hAnsi="Times New Roman" w:cs="Times New Roman"/>
        </w:rPr>
        <w:t>паспортные данные</w:t>
      </w:r>
      <w:r>
        <w:rPr>
          <w:rFonts w:ascii="Times New Roman" w:eastAsia="Times New Roman" w:hAnsi="Times New Roman" w:cs="Times New Roman"/>
        </w:rPr>
        <w:t xml:space="preserve">, </w:t>
      </w:r>
      <w:r>
        <w:rPr>
          <w:rStyle w:val="cat-UserDefinedgrp-38rplc-14"/>
          <w:rFonts w:ascii="Times New Roman" w:eastAsia="Times New Roman" w:hAnsi="Times New Roman" w:cs="Times New Roman"/>
        </w:rPr>
        <w:t>...</w:t>
      </w:r>
      <w:r>
        <w:rPr>
          <w:rFonts w:ascii="Times New Roman" w:eastAsia="Times New Roman" w:hAnsi="Times New Roman" w:cs="Times New Roman"/>
        </w:rPr>
        <w:t>,</w:t>
      </w:r>
    </w:p>
    <w:p>
      <w:pPr>
        <w:spacing w:before="0" w:after="0"/>
        <w:jc w:val="center"/>
      </w:pPr>
      <w:r>
        <w:rPr>
          <w:rFonts w:ascii="Times New Roman" w:eastAsia="Times New Roman" w:hAnsi="Times New Roman" w:cs="Times New Roman"/>
        </w:rPr>
        <w:t>УСТАНОВИЛ:</w:t>
      </w:r>
    </w:p>
    <w:p>
      <w:pPr>
        <w:spacing w:before="0" w:after="0"/>
        <w:ind w:left="5" w:right="29" w:firstLine="701"/>
        <w:jc w:val="both"/>
      </w:pPr>
      <w:r>
        <w:rPr>
          <w:rFonts w:ascii="Times New Roman" w:eastAsia="Times New Roman" w:hAnsi="Times New Roman" w:cs="Times New Roman"/>
        </w:rPr>
        <w:t>0</w:t>
      </w:r>
      <w:r>
        <w:rPr>
          <w:rFonts w:ascii="Times New Roman" w:eastAsia="Times New Roman" w:hAnsi="Times New Roman" w:cs="Times New Roman"/>
        </w:rPr>
        <w:t>3</w:t>
      </w:r>
      <w:r>
        <w:rPr>
          <w:rFonts w:ascii="Times New Roman" w:eastAsia="Times New Roman" w:hAnsi="Times New Roman" w:cs="Times New Roman"/>
        </w:rPr>
        <w:t xml:space="preserve">.04.2026 года в </w:t>
      </w:r>
      <w:r>
        <w:rPr>
          <w:rFonts w:ascii="Times New Roman" w:eastAsia="Times New Roman" w:hAnsi="Times New Roman" w:cs="Times New Roman"/>
        </w:rPr>
        <w:t>20</w:t>
      </w:r>
      <w:r>
        <w:rPr>
          <w:rFonts w:ascii="Times New Roman" w:eastAsia="Times New Roman" w:hAnsi="Times New Roman" w:cs="Times New Roman"/>
        </w:rPr>
        <w:t xml:space="preserve"> час. </w:t>
      </w:r>
      <w:r>
        <w:rPr>
          <w:rFonts w:ascii="Times New Roman" w:eastAsia="Times New Roman" w:hAnsi="Times New Roman" w:cs="Times New Roman"/>
        </w:rPr>
        <w:t>15</w:t>
      </w:r>
      <w:r>
        <w:rPr>
          <w:rFonts w:ascii="Times New Roman" w:eastAsia="Times New Roman" w:hAnsi="Times New Roman" w:cs="Times New Roman"/>
        </w:rPr>
        <w:t xml:space="preserve"> мин. Исаев </w:t>
      </w:r>
      <w:r>
        <w:rPr>
          <w:rFonts w:ascii="Times New Roman" w:eastAsia="Times New Roman" w:hAnsi="Times New Roman" w:cs="Times New Roman"/>
        </w:rPr>
        <w:t>Магомедрасул</w:t>
      </w:r>
      <w:r>
        <w:rPr>
          <w:rFonts w:ascii="Times New Roman" w:eastAsia="Times New Roman" w:hAnsi="Times New Roman" w:cs="Times New Roman"/>
        </w:rPr>
        <w:t xml:space="preserve"> </w:t>
      </w:r>
      <w:r>
        <w:rPr>
          <w:rFonts w:ascii="Times New Roman" w:eastAsia="Times New Roman" w:hAnsi="Times New Roman" w:cs="Times New Roman"/>
        </w:rPr>
        <w:t>Шагавутдинович</w:t>
      </w:r>
      <w:r>
        <w:rPr>
          <w:rFonts w:ascii="Times New Roman" w:eastAsia="Times New Roman" w:hAnsi="Times New Roman" w:cs="Times New Roman"/>
        </w:rPr>
        <w:t xml:space="preserve">, умышленно, тайно, путем свободного доступа, похитил из торгового зала магазина «Пятерочка», расположенного по адресу: </w:t>
      </w:r>
      <w:r>
        <w:rPr>
          <w:rStyle w:val="cat-UserDefinedgrp-39rplc-19"/>
          <w:rFonts w:ascii="Times New Roman" w:eastAsia="Times New Roman" w:hAnsi="Times New Roman" w:cs="Times New Roman"/>
        </w:rPr>
        <w:t>...</w:t>
      </w:r>
      <w:r>
        <w:rPr>
          <w:rFonts w:ascii="Times New Roman" w:eastAsia="Times New Roman" w:hAnsi="Times New Roman" w:cs="Times New Roman"/>
        </w:rPr>
        <w:t xml:space="preserve"> </w:t>
      </w:r>
      <w:r>
        <w:rPr>
          <w:rFonts w:ascii="Times New Roman" w:eastAsia="Times New Roman" w:hAnsi="Times New Roman" w:cs="Times New Roman"/>
        </w:rPr>
        <w:t>две</w:t>
      </w:r>
      <w:r>
        <w:rPr>
          <w:rFonts w:ascii="Times New Roman" w:eastAsia="Times New Roman" w:hAnsi="Times New Roman" w:cs="Times New Roman"/>
        </w:rPr>
        <w:t xml:space="preserve"> колбас</w:t>
      </w:r>
      <w:r>
        <w:rPr>
          <w:rFonts w:ascii="Times New Roman" w:eastAsia="Times New Roman" w:hAnsi="Times New Roman" w:cs="Times New Roman"/>
        </w:rPr>
        <w:t>ы</w:t>
      </w:r>
      <w:r>
        <w:rPr>
          <w:rFonts w:ascii="Times New Roman" w:eastAsia="Times New Roman" w:hAnsi="Times New Roman" w:cs="Times New Roman"/>
        </w:rPr>
        <w:t xml:space="preserve"> «Ясная горка» </w:t>
      </w:r>
      <w:r>
        <w:rPr>
          <w:rFonts w:ascii="Times New Roman" w:eastAsia="Times New Roman" w:hAnsi="Times New Roman" w:cs="Times New Roman"/>
        </w:rPr>
        <w:t>полукопченая</w:t>
      </w:r>
      <w:r>
        <w:rPr>
          <w:rFonts w:ascii="Times New Roman" w:eastAsia="Times New Roman" w:hAnsi="Times New Roman" w:cs="Times New Roman"/>
        </w:rPr>
        <w:t xml:space="preserve"> </w:t>
      </w:r>
      <w:r>
        <w:rPr>
          <w:rFonts w:ascii="Times New Roman" w:eastAsia="Times New Roman" w:hAnsi="Times New Roman" w:cs="Times New Roman"/>
        </w:rPr>
        <w:t>Халяль</w:t>
      </w:r>
      <w:r>
        <w:rPr>
          <w:rFonts w:ascii="Times New Roman" w:eastAsia="Times New Roman" w:hAnsi="Times New Roman" w:cs="Times New Roman"/>
        </w:rPr>
        <w:t>», общей стоимостью 3</w:t>
      </w:r>
      <w:r>
        <w:rPr>
          <w:rFonts w:ascii="Times New Roman" w:eastAsia="Times New Roman" w:hAnsi="Times New Roman" w:cs="Times New Roman"/>
        </w:rPr>
        <w:t>99</w:t>
      </w:r>
      <w:r>
        <w:rPr>
          <w:rFonts w:ascii="Times New Roman" w:eastAsia="Times New Roman" w:hAnsi="Times New Roman" w:cs="Times New Roman"/>
        </w:rPr>
        <w:t xml:space="preserve"> рубл</w:t>
      </w:r>
      <w:r>
        <w:rPr>
          <w:rFonts w:ascii="Times New Roman" w:eastAsia="Times New Roman" w:hAnsi="Times New Roman" w:cs="Times New Roman"/>
        </w:rPr>
        <w:t>ей</w:t>
      </w:r>
      <w:r>
        <w:rPr>
          <w:rFonts w:ascii="Times New Roman" w:eastAsia="Times New Roman" w:hAnsi="Times New Roman" w:cs="Times New Roman"/>
        </w:rPr>
        <w:t xml:space="preserve"> 98 копеек, причинив тем самым ООО «Агроторг» незначительный материальный ущерб, при отсутствии признаков преступления, предусмотренных частями 2, 3, 4 статьи 158 УК РФ, статьей 158.1 УК РФ, частями 2, 3, 4 статьи 159 УК РФ, частями 2, 3, 4 статьи 159.1 УК РФ, частями 2, 3, 4 статьи 159.2 УК РФ, частями 2, 3, 4 статьи 159.3 УК РФ, частями 2, 3, 4 статьи 159.5 УК РФ, частями 2, 3, 4 статьи 159.6 УК РФ, частями 2, 3 статьи 160 УК РФ. В отношении Исаева </w:t>
      </w:r>
      <w:r>
        <w:rPr>
          <w:rFonts w:ascii="Times New Roman" w:eastAsia="Times New Roman" w:hAnsi="Times New Roman" w:cs="Times New Roman"/>
        </w:rPr>
        <w:t>Магомедрасула</w:t>
      </w:r>
      <w:r>
        <w:rPr>
          <w:rFonts w:ascii="Times New Roman" w:eastAsia="Times New Roman" w:hAnsi="Times New Roman" w:cs="Times New Roman"/>
        </w:rPr>
        <w:t xml:space="preserve"> </w:t>
      </w:r>
      <w:r>
        <w:rPr>
          <w:rFonts w:ascii="Times New Roman" w:eastAsia="Times New Roman" w:hAnsi="Times New Roman" w:cs="Times New Roman"/>
        </w:rPr>
        <w:t>Шагавутдиновича</w:t>
      </w:r>
      <w:r>
        <w:rPr>
          <w:rFonts w:ascii="Times New Roman" w:eastAsia="Times New Roman" w:hAnsi="Times New Roman" w:cs="Times New Roman"/>
        </w:rPr>
        <w:t xml:space="preserve"> составлен протокол об административном правонарушении, предусмотренном ч.1 ст. 7.27 КоАП РФ. </w:t>
      </w:r>
    </w:p>
    <w:p>
      <w:pPr>
        <w:spacing w:before="0" w:after="0"/>
        <w:ind w:firstLine="708"/>
        <w:jc w:val="both"/>
      </w:pPr>
      <w:r>
        <w:rPr>
          <w:rFonts w:ascii="Times New Roman" w:eastAsia="Times New Roman" w:hAnsi="Times New Roman" w:cs="Times New Roman"/>
        </w:rPr>
        <w:t xml:space="preserve">Исаев </w:t>
      </w:r>
      <w:r>
        <w:rPr>
          <w:rFonts w:ascii="Times New Roman" w:eastAsia="Times New Roman" w:hAnsi="Times New Roman" w:cs="Times New Roman"/>
        </w:rPr>
        <w:t>Магомедрасул</w:t>
      </w:r>
      <w:r>
        <w:rPr>
          <w:rFonts w:ascii="Times New Roman" w:eastAsia="Times New Roman" w:hAnsi="Times New Roman" w:cs="Times New Roman"/>
        </w:rPr>
        <w:t xml:space="preserve"> </w:t>
      </w:r>
      <w:r>
        <w:rPr>
          <w:rFonts w:ascii="Times New Roman" w:eastAsia="Times New Roman" w:hAnsi="Times New Roman" w:cs="Times New Roman"/>
        </w:rPr>
        <w:t>Шагавутдинович</w:t>
      </w:r>
      <w:r>
        <w:rPr>
          <w:rFonts w:ascii="Times New Roman" w:eastAsia="Times New Roman" w:hAnsi="Times New Roman" w:cs="Times New Roman"/>
        </w:rPr>
        <w:t xml:space="preserve"> в судебное заседание не явился, извещен надлежащим образом. При таких обстоятельствах, судья считает возможным рассмотреть дело об административном правонарушении в отсутствии лица, привлекаемого к административной ответственности.</w:t>
      </w:r>
    </w:p>
    <w:p>
      <w:pPr>
        <w:spacing w:before="0" w:after="0"/>
        <w:ind w:left="5" w:right="29" w:firstLine="701"/>
        <w:jc w:val="both"/>
      </w:pPr>
      <w:r>
        <w:rPr>
          <w:rFonts w:ascii="Times New Roman" w:eastAsia="Times New Roman" w:hAnsi="Times New Roman" w:cs="Times New Roman"/>
        </w:rPr>
        <w:t>В судебное заседание представитель ООО «Агроторг» не явился, о времени и месте рассмотрения дела извещен надлежащим образом, представил ходатайство о рассмотрении дела в свое отсутствие.</w:t>
      </w:r>
    </w:p>
    <w:p>
      <w:pPr>
        <w:spacing w:before="0" w:after="0"/>
        <w:ind w:left="5" w:right="29" w:firstLine="701"/>
        <w:jc w:val="both"/>
      </w:pPr>
      <w:r>
        <w:rPr>
          <w:rFonts w:ascii="Times New Roman" w:eastAsia="Times New Roman" w:hAnsi="Times New Roman" w:cs="Times New Roman"/>
        </w:rPr>
        <w:t>Исследовав материалы дела об административном правонарушении, прихожу к следующему.</w:t>
      </w:r>
    </w:p>
    <w:p>
      <w:pPr>
        <w:spacing w:before="0" w:after="0"/>
        <w:ind w:left="5" w:right="29" w:firstLine="701"/>
        <w:jc w:val="both"/>
      </w:pPr>
      <w:r>
        <w:rPr>
          <w:rFonts w:ascii="Times New Roman" w:eastAsia="Times New Roman" w:hAnsi="Times New Roman" w:cs="Times New Roman"/>
        </w:rPr>
        <w:t>Частью 1 ст. 7.27 КоАП РФ предусмотрена административная ответственность за мелкое хищение чужого имущества, стоимость которого не превышает одну тысячу рублей, путем кражи, мошенничества, присвоения или растраты при отсутствии признаков преступлений, предусмотренных частями второй, третьей и четвертой статьи 158, статьей 158.1, частями второй, третьей и четвертой статьи 159, частями второй, третьей и четвертой статьи 159.1, частями второй, третьей и четвертой статьи 159.2, частями второй, третьей и четвертой статьи 159.3, частями второй, третьей и четвертой статьи 159.5, частями второй, третьей и четвертой статьи 159.6 и частями второй и третьей статьи 160 Уголовного кодекса Российской Федерации, за исключением случаев, предусмотренных статьей</w:t>
      </w:r>
      <w:r>
        <w:rPr>
          <w:rFonts w:ascii="Times New Roman" w:eastAsia="Times New Roman" w:hAnsi="Times New Roman" w:cs="Times New Roman"/>
        </w:rPr>
        <w:t> </w:t>
      </w:r>
      <w:r>
        <w:rPr>
          <w:rFonts w:ascii="Times New Roman" w:eastAsia="Times New Roman" w:hAnsi="Times New Roman" w:cs="Times New Roman"/>
        </w:rPr>
        <w:t>14.15.3 настоящего Кодекса, влечет наложение административного штрафа в размере до пятикратной стоимости похищенного имущества, но не менее одной тысячи рублей, либо административный арест на срок до пятнадцати суток, либо обязательные работы на срок до пятидесяти часов.</w:t>
      </w:r>
    </w:p>
    <w:p>
      <w:pPr>
        <w:spacing w:before="0" w:after="0"/>
        <w:ind w:left="5" w:right="29" w:firstLine="701"/>
        <w:jc w:val="both"/>
      </w:pPr>
      <w:r>
        <w:rPr>
          <w:rFonts w:ascii="Times New Roman" w:eastAsia="Times New Roman" w:hAnsi="Times New Roman" w:cs="Times New Roman"/>
        </w:rPr>
        <w:t>Объектом данного правонарушения являются отношения собственности, а непосредственным предметом посягательства выступает имущество.</w:t>
      </w:r>
    </w:p>
    <w:p>
      <w:pPr>
        <w:spacing w:before="0" w:after="0"/>
        <w:ind w:left="5" w:right="29" w:firstLine="701"/>
        <w:jc w:val="both"/>
      </w:pPr>
      <w:r>
        <w:rPr>
          <w:rFonts w:ascii="Times New Roman" w:eastAsia="Times New Roman" w:hAnsi="Times New Roman" w:cs="Times New Roman"/>
        </w:rPr>
        <w:t>Объективная сторона правонарушения состоит в противоправных действиях, направленных на завладение чужим имуществом путем кражи, мошенничества, присвоения или растраты при отсутствии признаков преступления.</w:t>
      </w:r>
    </w:p>
    <w:p>
      <w:pPr>
        <w:spacing w:before="0" w:after="0"/>
        <w:ind w:left="5" w:right="29" w:firstLine="701"/>
        <w:jc w:val="both"/>
      </w:pPr>
      <w:r>
        <w:rPr>
          <w:rFonts w:ascii="Times New Roman" w:eastAsia="Times New Roman" w:hAnsi="Times New Roman" w:cs="Times New Roman"/>
        </w:rPr>
        <w:t>Как следует из материалов дела, 0</w:t>
      </w:r>
      <w:r>
        <w:rPr>
          <w:rFonts w:ascii="Times New Roman" w:eastAsia="Times New Roman" w:hAnsi="Times New Roman" w:cs="Times New Roman"/>
        </w:rPr>
        <w:t>3</w:t>
      </w:r>
      <w:r>
        <w:rPr>
          <w:rFonts w:ascii="Times New Roman" w:eastAsia="Times New Roman" w:hAnsi="Times New Roman" w:cs="Times New Roman"/>
        </w:rPr>
        <w:t xml:space="preserve">.04.2026 года в </w:t>
      </w:r>
      <w:r>
        <w:rPr>
          <w:rFonts w:ascii="Times New Roman" w:eastAsia="Times New Roman" w:hAnsi="Times New Roman" w:cs="Times New Roman"/>
        </w:rPr>
        <w:t>20</w:t>
      </w:r>
      <w:r>
        <w:rPr>
          <w:rFonts w:ascii="Times New Roman" w:eastAsia="Times New Roman" w:hAnsi="Times New Roman" w:cs="Times New Roman"/>
        </w:rPr>
        <w:t xml:space="preserve"> час. </w:t>
      </w:r>
      <w:r>
        <w:rPr>
          <w:rFonts w:ascii="Times New Roman" w:eastAsia="Times New Roman" w:hAnsi="Times New Roman" w:cs="Times New Roman"/>
        </w:rPr>
        <w:t>15</w:t>
      </w:r>
      <w:r>
        <w:rPr>
          <w:rFonts w:ascii="Times New Roman" w:eastAsia="Times New Roman" w:hAnsi="Times New Roman" w:cs="Times New Roman"/>
        </w:rPr>
        <w:t xml:space="preserve"> мин. Исаев </w:t>
      </w:r>
      <w:r>
        <w:rPr>
          <w:rFonts w:ascii="Times New Roman" w:eastAsia="Times New Roman" w:hAnsi="Times New Roman" w:cs="Times New Roman"/>
        </w:rPr>
        <w:t>Магомедрасул</w:t>
      </w:r>
      <w:r>
        <w:rPr>
          <w:rFonts w:ascii="Times New Roman" w:eastAsia="Times New Roman" w:hAnsi="Times New Roman" w:cs="Times New Roman"/>
        </w:rPr>
        <w:t xml:space="preserve"> </w:t>
      </w:r>
      <w:r>
        <w:rPr>
          <w:rFonts w:ascii="Times New Roman" w:eastAsia="Times New Roman" w:hAnsi="Times New Roman" w:cs="Times New Roman"/>
        </w:rPr>
        <w:t>Шагавутдинович</w:t>
      </w:r>
      <w:r>
        <w:rPr>
          <w:rFonts w:ascii="Times New Roman" w:eastAsia="Times New Roman" w:hAnsi="Times New Roman" w:cs="Times New Roman"/>
        </w:rPr>
        <w:t xml:space="preserve">, умышленно, тайно, путем свободного доступа, похитил из торгового зала магазина «Пятерочка», расположенного по адресу: ул. Толстого 7А, п. Белый Яр, </w:t>
      </w:r>
      <w:r>
        <w:rPr>
          <w:rFonts w:ascii="Times New Roman" w:eastAsia="Times New Roman" w:hAnsi="Times New Roman" w:cs="Times New Roman"/>
        </w:rPr>
        <w:t>Сургутского</w:t>
      </w:r>
      <w:r>
        <w:rPr>
          <w:rFonts w:ascii="Times New Roman" w:eastAsia="Times New Roman" w:hAnsi="Times New Roman" w:cs="Times New Roman"/>
        </w:rPr>
        <w:t xml:space="preserve"> района, </w:t>
      </w:r>
      <w:r>
        <w:rPr>
          <w:rFonts w:ascii="Times New Roman" w:eastAsia="Times New Roman" w:hAnsi="Times New Roman" w:cs="Times New Roman"/>
        </w:rPr>
        <w:t>две</w:t>
      </w:r>
      <w:r>
        <w:rPr>
          <w:rFonts w:ascii="Times New Roman" w:eastAsia="Times New Roman" w:hAnsi="Times New Roman" w:cs="Times New Roman"/>
        </w:rPr>
        <w:t xml:space="preserve"> колбас</w:t>
      </w:r>
      <w:r>
        <w:rPr>
          <w:rFonts w:ascii="Times New Roman" w:eastAsia="Times New Roman" w:hAnsi="Times New Roman" w:cs="Times New Roman"/>
        </w:rPr>
        <w:t>ы</w:t>
      </w:r>
      <w:r>
        <w:rPr>
          <w:rFonts w:ascii="Times New Roman" w:eastAsia="Times New Roman" w:hAnsi="Times New Roman" w:cs="Times New Roman"/>
        </w:rPr>
        <w:t xml:space="preserve"> «Ясная горка» </w:t>
      </w:r>
      <w:r>
        <w:rPr>
          <w:rFonts w:ascii="Times New Roman" w:eastAsia="Times New Roman" w:hAnsi="Times New Roman" w:cs="Times New Roman"/>
        </w:rPr>
        <w:t>полукопченая</w:t>
      </w:r>
      <w:r>
        <w:rPr>
          <w:rFonts w:ascii="Times New Roman" w:eastAsia="Times New Roman" w:hAnsi="Times New Roman" w:cs="Times New Roman"/>
        </w:rPr>
        <w:t xml:space="preserve"> </w:t>
      </w:r>
      <w:r>
        <w:rPr>
          <w:rFonts w:ascii="Times New Roman" w:eastAsia="Times New Roman" w:hAnsi="Times New Roman" w:cs="Times New Roman"/>
        </w:rPr>
        <w:t>Халяль</w:t>
      </w:r>
      <w:r>
        <w:rPr>
          <w:rFonts w:ascii="Times New Roman" w:eastAsia="Times New Roman" w:hAnsi="Times New Roman" w:cs="Times New Roman"/>
        </w:rPr>
        <w:t>», общей стоимостью 3</w:t>
      </w:r>
      <w:r>
        <w:rPr>
          <w:rFonts w:ascii="Times New Roman" w:eastAsia="Times New Roman" w:hAnsi="Times New Roman" w:cs="Times New Roman"/>
        </w:rPr>
        <w:t>99</w:t>
      </w:r>
      <w:r>
        <w:rPr>
          <w:rFonts w:ascii="Times New Roman" w:eastAsia="Times New Roman" w:hAnsi="Times New Roman" w:cs="Times New Roman"/>
        </w:rPr>
        <w:t xml:space="preserve"> рубл</w:t>
      </w:r>
      <w:r>
        <w:rPr>
          <w:rFonts w:ascii="Times New Roman" w:eastAsia="Times New Roman" w:hAnsi="Times New Roman" w:cs="Times New Roman"/>
        </w:rPr>
        <w:t>ей</w:t>
      </w:r>
      <w:r>
        <w:rPr>
          <w:rFonts w:ascii="Times New Roman" w:eastAsia="Times New Roman" w:hAnsi="Times New Roman" w:cs="Times New Roman"/>
        </w:rPr>
        <w:t xml:space="preserve"> 98 копеек, причинив тем самым ООО «Агроторг» незначительный материальный ущерб, при отсутствии признаков преступления, предусмотренных частями 2, 3, 4 статьи 158 УК РФ, статьей 158.1 УК РФ, частями 2, 3, 4 статьи 159 УК РФ, частями 2, 3, 4 статьи 159.1 УК РФ, частями 2, 3, 4 статьи 159.2 УК РФ, частями 2, 3, 4 статьи 159.3 УК РФ, частями 2, 3, 4 статьи 159.5 УК РФ, частями 2, 3, 4 статьи 159.6 УК РФ, частями 2, 3 статьи 160 УК РФ. В отношении Исаева </w:t>
      </w:r>
      <w:r>
        <w:rPr>
          <w:rFonts w:ascii="Times New Roman" w:eastAsia="Times New Roman" w:hAnsi="Times New Roman" w:cs="Times New Roman"/>
        </w:rPr>
        <w:t>Магомедрасула</w:t>
      </w:r>
      <w:r>
        <w:rPr>
          <w:rFonts w:ascii="Times New Roman" w:eastAsia="Times New Roman" w:hAnsi="Times New Roman" w:cs="Times New Roman"/>
        </w:rPr>
        <w:t xml:space="preserve"> </w:t>
      </w:r>
      <w:r>
        <w:rPr>
          <w:rFonts w:ascii="Times New Roman" w:eastAsia="Times New Roman" w:hAnsi="Times New Roman" w:cs="Times New Roman"/>
        </w:rPr>
        <w:t>Шагавутдиновича</w:t>
      </w:r>
      <w:r>
        <w:rPr>
          <w:rFonts w:ascii="Times New Roman" w:eastAsia="Times New Roman" w:hAnsi="Times New Roman" w:cs="Times New Roman"/>
        </w:rPr>
        <w:t xml:space="preserve"> составлен протокол об административном правонарушении, предусмотренном ч.1 ст. 7.27 КоАП РФ.</w:t>
      </w:r>
    </w:p>
    <w:p>
      <w:pPr>
        <w:spacing w:before="0" w:after="0"/>
        <w:ind w:left="5" w:right="29" w:firstLine="701"/>
        <w:jc w:val="both"/>
      </w:pPr>
      <w:r>
        <w:rPr>
          <w:rFonts w:ascii="Times New Roman" w:eastAsia="Times New Roman" w:hAnsi="Times New Roman" w:cs="Times New Roman"/>
        </w:rPr>
        <w:t xml:space="preserve">Указанные обстоятельства подтверждаются имеющимися в деле доказательствами: протоколом об административном правонарушении от 23.04.2026, при составлении которого Исаеву </w:t>
      </w:r>
      <w:r>
        <w:rPr>
          <w:rFonts w:ascii="Times New Roman" w:eastAsia="Times New Roman" w:hAnsi="Times New Roman" w:cs="Times New Roman"/>
        </w:rPr>
        <w:t>Магомедрасулу</w:t>
      </w:r>
      <w:r>
        <w:rPr>
          <w:rFonts w:ascii="Times New Roman" w:eastAsia="Times New Roman" w:hAnsi="Times New Roman" w:cs="Times New Roman"/>
        </w:rPr>
        <w:t xml:space="preserve"> </w:t>
      </w:r>
      <w:r>
        <w:rPr>
          <w:rFonts w:ascii="Times New Roman" w:eastAsia="Times New Roman" w:hAnsi="Times New Roman" w:cs="Times New Roman"/>
        </w:rPr>
        <w:t>Шагавутдиновичу</w:t>
      </w:r>
      <w:r>
        <w:rPr>
          <w:rFonts w:ascii="Times New Roman" w:eastAsia="Times New Roman" w:hAnsi="Times New Roman" w:cs="Times New Roman"/>
        </w:rPr>
        <w:t xml:space="preserve"> были разъяснены права, предусмотренные ст. 51 Конституции РФ, ст. 25.1 КоАП РФ, что подтверждается его подписью; объяснениями Исаева </w:t>
      </w:r>
      <w:r>
        <w:rPr>
          <w:rFonts w:ascii="Times New Roman" w:eastAsia="Times New Roman" w:hAnsi="Times New Roman" w:cs="Times New Roman"/>
        </w:rPr>
        <w:t>Магомедрасула</w:t>
      </w:r>
      <w:r>
        <w:rPr>
          <w:rFonts w:ascii="Times New Roman" w:eastAsia="Times New Roman" w:hAnsi="Times New Roman" w:cs="Times New Roman"/>
        </w:rPr>
        <w:t xml:space="preserve"> </w:t>
      </w:r>
      <w:r>
        <w:rPr>
          <w:rFonts w:ascii="Times New Roman" w:eastAsia="Times New Roman" w:hAnsi="Times New Roman" w:cs="Times New Roman"/>
        </w:rPr>
        <w:t>Шагавутдиновича</w:t>
      </w:r>
      <w:r>
        <w:rPr>
          <w:rFonts w:ascii="Times New Roman" w:eastAsia="Times New Roman" w:hAnsi="Times New Roman" w:cs="Times New Roman"/>
        </w:rPr>
        <w:t>, справкой об ущербе, справкой о стоимости товара, объяснениями представителя потерпевшего, и другими материалами.</w:t>
      </w:r>
    </w:p>
    <w:p>
      <w:pPr>
        <w:spacing w:before="0" w:after="0"/>
        <w:ind w:left="5" w:right="29" w:firstLine="701"/>
        <w:jc w:val="both"/>
      </w:pPr>
      <w:r>
        <w:rPr>
          <w:rFonts w:ascii="Times New Roman" w:eastAsia="Times New Roman" w:hAnsi="Times New Roman" w:cs="Times New Roman"/>
        </w:rPr>
        <w:t xml:space="preserve">В ходе производства по делу на основании совокупности собранных доказательств судом с достоверностью установлено, что Исаев </w:t>
      </w:r>
      <w:r>
        <w:rPr>
          <w:rFonts w:ascii="Times New Roman" w:eastAsia="Times New Roman" w:hAnsi="Times New Roman" w:cs="Times New Roman"/>
        </w:rPr>
        <w:t>Магомедрасул</w:t>
      </w:r>
      <w:r>
        <w:rPr>
          <w:rFonts w:ascii="Times New Roman" w:eastAsia="Times New Roman" w:hAnsi="Times New Roman" w:cs="Times New Roman"/>
        </w:rPr>
        <w:t xml:space="preserve"> </w:t>
      </w:r>
      <w:r>
        <w:rPr>
          <w:rFonts w:ascii="Times New Roman" w:eastAsia="Times New Roman" w:hAnsi="Times New Roman" w:cs="Times New Roman"/>
        </w:rPr>
        <w:t>Шагавутдинович</w:t>
      </w:r>
      <w:r>
        <w:rPr>
          <w:rFonts w:ascii="Times New Roman" w:eastAsia="Times New Roman" w:hAnsi="Times New Roman" w:cs="Times New Roman"/>
        </w:rPr>
        <w:t xml:space="preserve"> совершил мелкое хищение чужого имущества при отсутствии признаков преступления. Эти действия образуют объективную сторону административного правонарушения, предусмотренного частью 1 статьи 7.27 КоАП РФ.</w:t>
      </w:r>
    </w:p>
    <w:p>
      <w:pPr>
        <w:spacing w:before="0" w:after="0"/>
        <w:ind w:left="5" w:right="29" w:firstLine="701"/>
        <w:jc w:val="both"/>
      </w:pPr>
      <w:r>
        <w:rPr>
          <w:rFonts w:ascii="Times New Roman" w:eastAsia="Times New Roman" w:hAnsi="Times New Roman" w:cs="Times New Roman"/>
        </w:rPr>
        <w:t xml:space="preserve">Деяние Исаева </w:t>
      </w:r>
      <w:r>
        <w:rPr>
          <w:rFonts w:ascii="Times New Roman" w:eastAsia="Times New Roman" w:hAnsi="Times New Roman" w:cs="Times New Roman"/>
        </w:rPr>
        <w:t>Магомедрасула</w:t>
      </w:r>
      <w:r>
        <w:rPr>
          <w:rFonts w:ascii="Times New Roman" w:eastAsia="Times New Roman" w:hAnsi="Times New Roman" w:cs="Times New Roman"/>
        </w:rPr>
        <w:t xml:space="preserve"> </w:t>
      </w:r>
      <w:r>
        <w:rPr>
          <w:rFonts w:ascii="Times New Roman" w:eastAsia="Times New Roman" w:hAnsi="Times New Roman" w:cs="Times New Roman"/>
        </w:rPr>
        <w:t>Шагавутдиновича</w:t>
      </w:r>
      <w:r>
        <w:rPr>
          <w:rFonts w:ascii="Times New Roman" w:eastAsia="Times New Roman" w:hAnsi="Times New Roman" w:cs="Times New Roman"/>
        </w:rPr>
        <w:t xml:space="preserve"> судья квалифицирует по ч.1 ст.7.27 Кодекса Российской Федерации об административных правонарушениях – м</w:t>
      </w:r>
      <w:r>
        <w:rPr>
          <w:rFonts w:ascii="Times New Roman" w:eastAsia="Times New Roman" w:hAnsi="Times New Roman" w:cs="Times New Roman"/>
        </w:rPr>
        <w:t>елкое хищение чужого имущества, стоимость которого не превышает одну тысячу рублей</w:t>
      </w:r>
      <w:r>
        <w:rPr>
          <w:rFonts w:ascii="Times New Roman" w:eastAsia="Times New Roman" w:hAnsi="Times New Roman" w:cs="Times New Roman"/>
        </w:rPr>
        <w:t>, путем кражи, при отсутствии признаков преступлений, предусмотренных частями второй, третьей и четвертой статьи 158, статьей 158.1, частями второй, третьей и четвертой статьи 159, частями второй, третьей и четвертой статьи 159.1, частями второй, третьей и четвертой статьи 159.2, частями второй, третьей и четвертой статьи 159.3, частями второй, третьей и четвертой статьи 159.5, частями второй, третьей и четвертой статьи 159.6 и частями второй и третьей статьи 160 Уголовного кодекса Российской Федерации, за исключением случаев, предусмотренных статьей 14.15.3 настоящего Кодекса.</w:t>
      </w:r>
    </w:p>
    <w:p>
      <w:pPr>
        <w:spacing w:before="0" w:after="0"/>
        <w:ind w:left="5" w:right="29" w:firstLine="701"/>
        <w:jc w:val="both"/>
      </w:pPr>
      <w:r>
        <w:rPr>
          <w:rFonts w:ascii="Times New Roman" w:eastAsia="Times New Roman" w:hAnsi="Times New Roman" w:cs="Times New Roman"/>
        </w:rPr>
        <w:t xml:space="preserve">Обстоятельств, перечисленных в ст. 24.5 КоАП РФ, исключающих производство по делу об административном правонарушении, не имеется. </w:t>
      </w:r>
    </w:p>
    <w:p>
      <w:pPr>
        <w:spacing w:before="0" w:after="0"/>
        <w:ind w:left="5" w:right="29" w:firstLine="701"/>
        <w:jc w:val="both"/>
      </w:pPr>
      <w:r>
        <w:rPr>
          <w:rFonts w:ascii="Times New Roman" w:eastAsia="Times New Roman" w:hAnsi="Times New Roman" w:cs="Times New Roman"/>
        </w:rPr>
        <w:t>Обстоятельств, перечисленных в ст. 29.2 КоАП РФ, исключающих возможность рассмотрения дела, не имеется.</w:t>
      </w:r>
    </w:p>
    <w:p>
      <w:pPr>
        <w:spacing w:before="0" w:after="0"/>
        <w:ind w:left="5" w:right="29" w:firstLine="701"/>
        <w:jc w:val="both"/>
      </w:pPr>
      <w:r>
        <w:rPr>
          <w:rFonts w:ascii="Times New Roman" w:eastAsia="Times New Roman" w:hAnsi="Times New Roman" w:cs="Times New Roman"/>
        </w:rPr>
        <w:t xml:space="preserve">Назначая Исаеву </w:t>
      </w:r>
      <w:r>
        <w:rPr>
          <w:rFonts w:ascii="Times New Roman" w:eastAsia="Times New Roman" w:hAnsi="Times New Roman" w:cs="Times New Roman"/>
        </w:rPr>
        <w:t>Магомедрасулу</w:t>
      </w:r>
      <w:r>
        <w:rPr>
          <w:rFonts w:ascii="Times New Roman" w:eastAsia="Times New Roman" w:hAnsi="Times New Roman" w:cs="Times New Roman"/>
        </w:rPr>
        <w:t xml:space="preserve"> </w:t>
      </w:r>
      <w:r>
        <w:rPr>
          <w:rFonts w:ascii="Times New Roman" w:eastAsia="Times New Roman" w:hAnsi="Times New Roman" w:cs="Times New Roman"/>
        </w:rPr>
        <w:t>Шагавутдиновичу</w:t>
      </w:r>
      <w:r>
        <w:rPr>
          <w:rFonts w:ascii="Times New Roman" w:eastAsia="Times New Roman" w:hAnsi="Times New Roman" w:cs="Times New Roman"/>
        </w:rPr>
        <w:t xml:space="preserve"> административное наказание, обстоятельств, предусмотренных ст. 4.2 Кодекса Российской Федерации об административных правонарушениях, и смягчающих административную ответственность, судом не установлено.</w:t>
      </w:r>
    </w:p>
    <w:p>
      <w:pPr>
        <w:spacing w:before="0" w:after="0"/>
        <w:ind w:firstLine="708"/>
        <w:jc w:val="both"/>
      </w:pPr>
      <w:r>
        <w:rPr>
          <w:rFonts w:ascii="Times New Roman" w:eastAsia="Times New Roman" w:hAnsi="Times New Roman" w:cs="Times New Roman"/>
        </w:rPr>
        <w:t>Обстоятельств, отягчающих административную ответственность, не установлено.</w:t>
      </w:r>
    </w:p>
    <w:p>
      <w:pPr>
        <w:spacing w:before="0" w:after="0"/>
        <w:ind w:firstLine="708"/>
        <w:jc w:val="both"/>
      </w:pPr>
      <w:r>
        <w:rPr>
          <w:rFonts w:ascii="Times New Roman" w:eastAsia="Times New Roman" w:hAnsi="Times New Roman" w:cs="Times New Roman"/>
        </w:rPr>
        <w:t xml:space="preserve">Обстоятельств, исключающих производство по делу, не имеется. </w:t>
      </w:r>
    </w:p>
    <w:p>
      <w:pPr>
        <w:spacing w:before="0" w:after="0"/>
        <w:ind w:firstLine="708"/>
        <w:jc w:val="both"/>
      </w:pPr>
      <w:r>
        <w:rPr>
          <w:rFonts w:ascii="Times New Roman" w:eastAsia="Times New Roman" w:hAnsi="Times New Roman" w:cs="Times New Roman"/>
        </w:rPr>
        <w:t xml:space="preserve">В соответствии с ч. 2 ст. 4.1 КоАП РФ при назначении административного наказания физическому лицу учитываются характер совершенного им административного правонарушения, личность виновного, его имущественное положение, обстоятельства, </w:t>
      </w:r>
      <w:r>
        <w:rPr>
          <w:rFonts w:ascii="Times New Roman" w:eastAsia="Times New Roman" w:hAnsi="Times New Roman" w:cs="Times New Roman"/>
        </w:rPr>
        <w:t>смягчающие административную ответственность, и обстоятельства, отягчающие административную ответственность.</w:t>
      </w:r>
    </w:p>
    <w:p>
      <w:pPr>
        <w:spacing w:before="0" w:after="0"/>
        <w:ind w:firstLine="708"/>
        <w:jc w:val="both"/>
      </w:pPr>
      <w:r>
        <w:rPr>
          <w:rFonts w:ascii="Times New Roman" w:eastAsia="Times New Roman" w:hAnsi="Times New Roman" w:cs="Times New Roman"/>
        </w:rPr>
        <w:t xml:space="preserve">При назначении административного наказания, судья учитывает: личность Исаева </w:t>
      </w:r>
      <w:r>
        <w:rPr>
          <w:rFonts w:ascii="Times New Roman" w:eastAsia="Times New Roman" w:hAnsi="Times New Roman" w:cs="Times New Roman"/>
        </w:rPr>
        <w:t>Магомедрасула</w:t>
      </w:r>
      <w:r>
        <w:rPr>
          <w:rFonts w:ascii="Times New Roman" w:eastAsia="Times New Roman" w:hAnsi="Times New Roman" w:cs="Times New Roman"/>
        </w:rPr>
        <w:t xml:space="preserve"> </w:t>
      </w:r>
      <w:r>
        <w:rPr>
          <w:rFonts w:ascii="Times New Roman" w:eastAsia="Times New Roman" w:hAnsi="Times New Roman" w:cs="Times New Roman"/>
        </w:rPr>
        <w:t>Шагавутдиновича</w:t>
      </w:r>
      <w:r>
        <w:rPr>
          <w:rFonts w:ascii="Times New Roman" w:eastAsia="Times New Roman" w:hAnsi="Times New Roman" w:cs="Times New Roman"/>
        </w:rPr>
        <w:t>, его имущественное положение, обстоятельства совершения административного правонарушения, отсутствие смягчающих и отягчающих ответственность обстоятельств, характер совершённого административного правонарушения; и считает возможным назначить наказание в виде штрафа, так как данный вид наказания сможет в полной мере достигнуть целей административного наказания.</w:t>
      </w:r>
    </w:p>
    <w:p>
      <w:pPr>
        <w:spacing w:before="0" w:after="0"/>
        <w:ind w:firstLine="708"/>
        <w:jc w:val="both"/>
      </w:pPr>
      <w:r>
        <w:rPr>
          <w:rFonts w:ascii="Times New Roman" w:eastAsia="Times New Roman" w:hAnsi="Times New Roman" w:cs="Times New Roman"/>
        </w:rPr>
        <w:t>На основании изложенного и руководствуясь ст. ст. 29.9-29.11 КоАП РФ, судья</w:t>
      </w:r>
    </w:p>
    <w:p>
      <w:pPr>
        <w:spacing w:before="0" w:after="0"/>
        <w:ind w:firstLine="708"/>
        <w:jc w:val="center"/>
      </w:pPr>
    </w:p>
    <w:p>
      <w:pPr>
        <w:spacing w:before="0" w:after="0"/>
        <w:ind w:firstLine="708"/>
        <w:jc w:val="center"/>
      </w:pPr>
      <w:r>
        <w:rPr>
          <w:rFonts w:ascii="Times New Roman" w:eastAsia="Times New Roman" w:hAnsi="Times New Roman" w:cs="Times New Roman"/>
        </w:rPr>
        <w:t>ПОСТАНОВИЛ:</w:t>
      </w:r>
    </w:p>
    <w:p>
      <w:pPr>
        <w:spacing w:before="0" w:after="0"/>
        <w:ind w:firstLine="708"/>
        <w:jc w:val="both"/>
      </w:pPr>
      <w:r>
        <w:rPr>
          <w:rFonts w:ascii="Times New Roman" w:eastAsia="Times New Roman" w:hAnsi="Times New Roman" w:cs="Times New Roman"/>
        </w:rPr>
        <w:t xml:space="preserve">Исаева </w:t>
      </w:r>
      <w:r>
        <w:rPr>
          <w:rFonts w:ascii="Times New Roman" w:eastAsia="Times New Roman" w:hAnsi="Times New Roman" w:cs="Times New Roman"/>
        </w:rPr>
        <w:t>Магомедрасула</w:t>
      </w:r>
      <w:r>
        <w:rPr>
          <w:rFonts w:ascii="Times New Roman" w:eastAsia="Times New Roman" w:hAnsi="Times New Roman" w:cs="Times New Roman"/>
        </w:rPr>
        <w:t xml:space="preserve"> </w:t>
      </w:r>
      <w:r>
        <w:rPr>
          <w:rFonts w:ascii="Times New Roman" w:eastAsia="Times New Roman" w:hAnsi="Times New Roman" w:cs="Times New Roman"/>
        </w:rPr>
        <w:t>Шагавутдиновича</w:t>
      </w:r>
      <w:r>
        <w:rPr>
          <w:rFonts w:ascii="Times New Roman" w:eastAsia="Times New Roman" w:hAnsi="Times New Roman" w:cs="Times New Roman"/>
        </w:rPr>
        <w:t xml:space="preserve"> признать виновным в совершении административного правонарушения, предусмотренного ч. 1 ст. 7.27 Кодекса Российской Федерации об административных правонарушениях, и назначить ему наказание в виде административного штрафа в размере 1 000 руб. 00 коп. </w:t>
      </w:r>
    </w:p>
    <w:p>
      <w:pPr>
        <w:spacing w:before="0" w:after="0"/>
        <w:ind w:firstLine="708"/>
        <w:jc w:val="both"/>
      </w:pPr>
      <w:r>
        <w:rPr>
          <w:rFonts w:ascii="Times New Roman" w:eastAsia="Times New Roman" w:hAnsi="Times New Roman" w:cs="Times New Roman"/>
        </w:rPr>
        <w:t>Административный штраф подлежит уплате на р/с 03100643000000018700 в РКЦ Ханты-Мансийск//УФК по Ханты-Мансийскому автономному округу - Югре г. Ханты-Мансийск; КБК 72011601203019000140, ЕКС 40102810245370000007, БИК 007162163; ИНН 8601073664; КПП 860101001; л/с 04872D08080, ОКТМО 71826000; Наименование Банка ОКЦ№8 УГУ Банка России\УФК по ХМАО-Югре г. Ханты-Мансийск, Получатель УФК по ХМАО-Югре (Департамент административного обеспечения Ханты-Мансийского автономного округа-Югры), УИН</w:t>
      </w:r>
      <w:r>
        <w:rPr>
          <w:rFonts w:ascii="Times New Roman" w:eastAsia="Times New Roman" w:hAnsi="Times New Roman" w:cs="Times New Roman"/>
        </w:rPr>
        <w:t xml:space="preserve"> </w:t>
      </w:r>
      <w:r>
        <w:rPr>
          <w:rFonts w:ascii="Times New Roman" w:eastAsia="Times New Roman" w:hAnsi="Times New Roman" w:cs="Times New Roman"/>
        </w:rPr>
        <w:t>0412365400135008372607119</w:t>
      </w:r>
      <w:r>
        <w:rPr>
          <w:rFonts w:ascii="Times New Roman" w:eastAsia="Times New Roman" w:hAnsi="Times New Roman" w:cs="Times New Roman"/>
        </w:rPr>
        <w:t>.</w:t>
      </w:r>
    </w:p>
    <w:p>
      <w:pPr>
        <w:spacing w:before="0" w:after="0"/>
        <w:ind w:firstLine="708"/>
        <w:jc w:val="both"/>
      </w:pPr>
      <w:r>
        <w:rPr>
          <w:rFonts w:ascii="Times New Roman" w:eastAsia="Times New Roman" w:hAnsi="Times New Roman" w:cs="Times New Roman"/>
        </w:rPr>
        <w:t>В соответствии с ч.1 ст.32.2 Кодекса Российской Федерации об административных правонарушениях административный штраф должен быть уплачен лицом, привлеченным к административной ответственности, не позднее шестидесяти дней со дня вступления постановления о наложении административного штрафа в законную силу, за исключением случая, предусмотренного частью 1.1 настоящей статьи, либо со дня истечения срока отсрочки или срока рассрочки, предусмотренных статьей 31.5 настоящего Кодекса.</w:t>
      </w:r>
    </w:p>
    <w:p>
      <w:pPr>
        <w:spacing w:before="0" w:after="0"/>
        <w:ind w:firstLine="708"/>
        <w:jc w:val="both"/>
      </w:pPr>
      <w:r>
        <w:rPr>
          <w:rFonts w:ascii="Times New Roman" w:eastAsia="Times New Roman" w:hAnsi="Times New Roman" w:cs="Times New Roman"/>
        </w:rPr>
        <w:t xml:space="preserve">Квитанцию об оплате административного штрафа необходимо представить по адресу: ХМАО-Югра, </w:t>
      </w:r>
      <w:r>
        <w:rPr>
          <w:rFonts w:ascii="Times New Roman" w:eastAsia="Times New Roman" w:hAnsi="Times New Roman" w:cs="Times New Roman"/>
        </w:rPr>
        <w:t>Сургутский</w:t>
      </w:r>
      <w:r>
        <w:rPr>
          <w:rFonts w:ascii="Times New Roman" w:eastAsia="Times New Roman" w:hAnsi="Times New Roman" w:cs="Times New Roman"/>
        </w:rPr>
        <w:t xml:space="preserve"> район, </w:t>
      </w:r>
      <w:r>
        <w:rPr>
          <w:rFonts w:ascii="Times New Roman" w:eastAsia="Times New Roman" w:hAnsi="Times New Roman" w:cs="Times New Roman"/>
        </w:rPr>
        <w:t>г.п.Белый</w:t>
      </w:r>
      <w:r>
        <w:rPr>
          <w:rFonts w:ascii="Times New Roman" w:eastAsia="Times New Roman" w:hAnsi="Times New Roman" w:cs="Times New Roman"/>
        </w:rPr>
        <w:t xml:space="preserve"> Яр, </w:t>
      </w:r>
      <w:r>
        <w:rPr>
          <w:rFonts w:ascii="Times New Roman" w:eastAsia="Times New Roman" w:hAnsi="Times New Roman" w:cs="Times New Roman"/>
        </w:rPr>
        <w:t>ул.Совхозная</w:t>
      </w:r>
      <w:r>
        <w:rPr>
          <w:rFonts w:ascii="Times New Roman" w:eastAsia="Times New Roman" w:hAnsi="Times New Roman" w:cs="Times New Roman"/>
        </w:rPr>
        <w:t xml:space="preserve">, 3 судебный участок № 2 </w:t>
      </w:r>
      <w:r>
        <w:rPr>
          <w:rFonts w:ascii="Times New Roman" w:eastAsia="Times New Roman" w:hAnsi="Times New Roman" w:cs="Times New Roman"/>
        </w:rPr>
        <w:t>Сургутского</w:t>
      </w:r>
      <w:r>
        <w:rPr>
          <w:rFonts w:ascii="Times New Roman" w:eastAsia="Times New Roman" w:hAnsi="Times New Roman" w:cs="Times New Roman"/>
        </w:rPr>
        <w:t xml:space="preserve"> судебного района ХМАО-Югры.</w:t>
      </w:r>
      <w:r>
        <w:rPr>
          <w:rFonts w:ascii="Times New Roman" w:eastAsia="Times New Roman" w:hAnsi="Times New Roman" w:cs="Times New Roman"/>
        </w:rPr>
        <w:t xml:space="preserve">   </w:t>
      </w:r>
    </w:p>
    <w:p>
      <w:pPr>
        <w:spacing w:before="0" w:after="0"/>
        <w:ind w:firstLine="708"/>
        <w:jc w:val="both"/>
      </w:pPr>
      <w:r>
        <w:rPr>
          <w:rFonts w:ascii="Times New Roman" w:eastAsia="Times New Roman" w:hAnsi="Times New Roman" w:cs="Times New Roman"/>
        </w:rPr>
        <w:t xml:space="preserve">Постановление может быть обжаловано в </w:t>
      </w:r>
      <w:r>
        <w:rPr>
          <w:rFonts w:ascii="Times New Roman" w:eastAsia="Times New Roman" w:hAnsi="Times New Roman" w:cs="Times New Roman"/>
        </w:rPr>
        <w:t>Сургутский</w:t>
      </w:r>
      <w:r>
        <w:rPr>
          <w:rFonts w:ascii="Times New Roman" w:eastAsia="Times New Roman" w:hAnsi="Times New Roman" w:cs="Times New Roman"/>
        </w:rPr>
        <w:t xml:space="preserve"> районный суд Ханты-Мансийского автономного округа – Югры путем подачи жалобы </w:t>
      </w:r>
      <w:r>
        <w:rPr>
          <w:rFonts w:ascii="Times New Roman" w:eastAsia="Times New Roman" w:hAnsi="Times New Roman" w:cs="Times New Roman"/>
        </w:rPr>
        <w:t>через мирового судью</w:t>
      </w:r>
      <w:r>
        <w:rPr>
          <w:rFonts w:ascii="Times New Roman" w:eastAsia="Times New Roman" w:hAnsi="Times New Roman" w:cs="Times New Roman"/>
        </w:rPr>
        <w:t xml:space="preserve"> судебного участка № 2 </w:t>
      </w:r>
      <w:r>
        <w:rPr>
          <w:rFonts w:ascii="Times New Roman" w:eastAsia="Times New Roman" w:hAnsi="Times New Roman" w:cs="Times New Roman"/>
        </w:rPr>
        <w:t>Сургутского</w:t>
      </w:r>
      <w:r>
        <w:rPr>
          <w:rFonts w:ascii="Times New Roman" w:eastAsia="Times New Roman" w:hAnsi="Times New Roman" w:cs="Times New Roman"/>
        </w:rPr>
        <w:t xml:space="preserve"> судебного района Ханты-Мансийского автономного округа – Югры в течение 10 дней со дня вручения или получения копии постановления.</w:t>
      </w:r>
      <w:r>
        <w:rPr>
          <w:rFonts w:ascii="Times New Roman" w:eastAsia="Times New Roman" w:hAnsi="Times New Roman" w:cs="Times New Roman"/>
        </w:rPr>
        <w:t xml:space="preserve">   </w:t>
      </w:r>
    </w:p>
    <w:p>
      <w:pPr>
        <w:spacing w:before="0" w:after="0"/>
      </w:pPr>
    </w:p>
    <w:p>
      <w:pPr>
        <w:spacing w:before="0" w:after="0"/>
      </w:pPr>
    </w:p>
    <w:p>
      <w:pPr>
        <w:spacing w:before="0" w:after="0"/>
      </w:pPr>
      <w:r>
        <w:rPr>
          <w:rFonts w:ascii="Times New Roman" w:eastAsia="Times New Roman" w:hAnsi="Times New Roman" w:cs="Times New Roman"/>
        </w:rPr>
        <w:t>Копия верна</w:t>
      </w:r>
    </w:p>
    <w:p>
      <w:pPr>
        <w:spacing w:before="0" w:after="0"/>
        <w:rPr>
          <w:sz w:val="24"/>
          <w:szCs w:val="24"/>
        </w:rPr>
      </w:pPr>
      <w:r>
        <w:rPr>
          <w:rFonts w:ascii="Times New Roman" w:eastAsia="Times New Roman" w:hAnsi="Times New Roman" w:cs="Times New Roman"/>
        </w:rPr>
        <w:t>Мировой судья</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rPr>
        <w:t xml:space="preserve">                       </w:t>
      </w:r>
      <w:r>
        <w:rPr>
          <w:rFonts w:ascii="Times New Roman" w:eastAsia="Times New Roman" w:hAnsi="Times New Roman" w:cs="Times New Roman"/>
        </w:rPr>
        <w:t xml:space="preserve">И.А. Галбарцева </w:t>
      </w:r>
    </w:p>
    <w:p>
      <w:pPr>
        <w:spacing w:before="0" w:after="0"/>
      </w:pPr>
    </w:p>
    <w:sectPr>
      <w:headerReference w:type="default" r:id="rId4"/>
      <w:footerReference w:type="default" r:id="rId5"/>
      <w:pgMar w:header="708" w:footer="708"/>
      <w:cols w:space="708"/>
    </w:sectPr>
  </w:body>
</w:document>
</file>

<file path=word/fontTable.xml><?xml version="1.0" encoding="utf-8"?>
<w:fonts xmlns:r="http://schemas.openxmlformats.org/officeDocument/2006/relationships" xmlns:w="http://schemas.openxmlformats.org/wordprocessingml/2006/main"/>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0" w:after="0"/>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Ind w:w="1196" w:type="dxa"/>
      <w:tblBorders>
        <w:top w:val="single" w:sz="6" w:space="0" w:color="FFFFFF"/>
        <w:left w:val="single" w:sz="6" w:space="0" w:color="FFFFFF"/>
        <w:bottom w:val="single" w:sz="6" w:space="0" w:color="FFFFFF"/>
        <w:right w:val="single" w:sz="6" w:space="0" w:color="FFFFFF"/>
      </w:tblBorders>
      <w:tblCellMar>
        <w:top w:w="0" w:type="dxa"/>
        <w:left w:w="0" w:type="dxa"/>
        <w:bottom w:w="0" w:type="dxa"/>
        <w:right w:w="0" w:type="dxa"/>
      </w:tblCellMar>
    </w:tblPr>
    <w:tblGrid>
      <w:gridCol w:w="2766"/>
      <w:gridCol w:w="1636"/>
    </w:tblGrid>
    <w:tr>
      <w:tblPrEx>
        <w:tblInd w:w="1196" w:type="dxa"/>
        <w:tblBorders>
          <w:top w:val="single" w:sz="6" w:space="0" w:color="FFFFFF"/>
          <w:left w:val="single" w:sz="6" w:space="0" w:color="FFFFFF"/>
          <w:bottom w:val="single" w:sz="6" w:space="0" w:color="FFFFFF"/>
          <w:right w:val="single" w:sz="6" w:space="0" w:color="FFFFFF"/>
        </w:tblBorders>
        <w:tblCellMar>
          <w:top w:w="0" w:type="dxa"/>
          <w:left w:w="0" w:type="dxa"/>
          <w:bottom w:w="0" w:type="dxa"/>
          <w:right w:w="0" w:type="dxa"/>
        </w:tblCellMar>
      </w:tblPrEx>
      <w:trPr>
        <w:trHeight w:hRule="exact" w:val="57"/>
      </w:trPr>
      <w:tc>
        <w:tcPr>
          <w:tcW w:w="689" w:type="dxa"/>
          <w:tcBorders>
            <w:right w:val="single" w:sz="6" w:space="0" w:color="FFFFFF"/>
          </w:tcBorders>
          <w:noWrap w:val="0"/>
          <w:tcMar>
            <w:top w:w="8" w:type="dxa"/>
            <w:left w:w="108" w:type="dxa"/>
            <w:bottom w:w="8" w:type="dxa"/>
            <w:right w:w="108" w:type="dxa"/>
          </w:tcMar>
          <w:vAlign w:val="top"/>
          <w:hideMark/>
        </w:tcPr>
        <w:p>
          <w:pPr>
            <w:spacing w:before="0" w:after="0"/>
            <w:rPr>
              <w:b w:val="0"/>
              <w:bCs w:val="0"/>
              <w:i w:val="0"/>
              <w:iCs w:val="0"/>
              <w:smallCaps w:val="0"/>
              <w:color w:val="000000"/>
            </w:rPr>
          </w:pPr>
          <w:r>
            <w:rPr>
              <w:rFonts w:ascii="Times New Roman" w:eastAsia="Times New Roman" w:hAnsi="Times New Roman" w:cs="Times New Roman"/>
              <w:b w:val="0"/>
              <w:bCs w:val="0"/>
              <w:i w:val="0"/>
              <w:iCs w:val="0"/>
              <w:smallCaps w:val="0"/>
              <w:color w:val="000000"/>
            </w:rPr>
            <w:t>http://192.168.52.68/xlp1/</w:t>
          </w:r>
        </w:p>
      </w:tc>
      <w:tc>
        <w:tcPr>
          <w:tcW w:w="693" w:type="dxa"/>
          <w:tcBorders>
            <w:left w:val="single" w:sz="6" w:space="0" w:color="FFFFFF"/>
          </w:tcBorders>
          <w:noWrap w:val="0"/>
          <w:tcMar>
            <w:top w:w="8" w:type="dxa"/>
            <w:left w:w="108" w:type="dxa"/>
            <w:bottom w:w="8" w:type="dxa"/>
            <w:right w:w="108" w:type="dxa"/>
          </w:tcMar>
          <w:vAlign w:val="top"/>
          <w:hideMark/>
        </w:tcPr>
        <w:p>
          <w:pPr>
            <w:spacing w:before="0" w:after="0"/>
            <w:rPr>
              <w:b w:val="0"/>
              <w:bCs w:val="0"/>
              <w:i w:val="0"/>
              <w:iCs w:val="0"/>
              <w:smallCaps w:val="0"/>
              <w:color w:val="000000"/>
            </w:rPr>
          </w:pPr>
          <w:r>
            <w:rPr>
              <w:rFonts w:ascii="Times New Roman" w:eastAsia="Times New Roman" w:hAnsi="Times New Roman" w:cs="Times New Roman"/>
              <w:b w:val="0"/>
              <w:bCs w:val="0"/>
              <w:i w:val="0"/>
              <w:iCs w:val="0"/>
              <w:smallCaps w:val="0"/>
              <w:color w:val="000000"/>
            </w:rPr>
            <w:t>069de058-4b46-44a4-a14f-4ad8a3864cc7</w:t>
          </w:r>
        </w:p>
      </w:tc>
    </w:tr>
  </w:tbl>
  <w:p>
    <w:pPr>
      <w:spacing w:before="0" w:after="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isplayBackgroundShape/>
  <w:defaultTabStop w:val="720"/>
  <w:noPunctuationKerning/>
  <w:characterSpacingControl w:val="doNotCompress"/>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paragraph" w:styleId="Heading1">
    <w:name w:val="heading 1"/>
    <w:basedOn w:val="Normal"/>
    <w:next w:val="Normal"/>
    <w:qFormat/>
    <w:rsid w:val="00EF7B96"/>
    <w:pPr>
      <w:keepNext/>
      <w:spacing w:before="240" w:after="60"/>
      <w:outlineLvl w:val="0"/>
    </w:pPr>
    <w:rPr>
      <w:rFonts w:ascii="Times New Roman" w:eastAsia="Times New Roman" w:hAnsi="Times New Roman" w:cs="Times New Roman"/>
      <w:b/>
      <w:bCs/>
      <w:i w:val="0"/>
      <w:kern w:val="36"/>
      <w:sz w:val="48"/>
      <w:szCs w:val="48"/>
    </w:rPr>
  </w:style>
  <w:style w:type="paragraph" w:styleId="Heading2">
    <w:name w:val="heading 2"/>
    <w:basedOn w:val="Normal"/>
    <w:next w:val="Normal"/>
    <w:qFormat/>
    <w:rsid w:val="00EF7B96"/>
    <w:pPr>
      <w:keepNext/>
      <w:spacing w:before="240" w:after="60"/>
      <w:outlineLvl w:val="1"/>
    </w:pPr>
    <w:rPr>
      <w:rFonts w:ascii="Times New Roman" w:eastAsia="Times New Roman" w:hAnsi="Times New Roman" w:cs="Times New Roman"/>
      <w:b/>
      <w:bCs/>
      <w:i w:val="0"/>
      <w:iCs/>
      <w:sz w:val="36"/>
      <w:szCs w:val="36"/>
    </w:rPr>
  </w:style>
  <w:style w:type="paragraph" w:styleId="Heading3">
    <w:name w:val="heading 3"/>
    <w:basedOn w:val="Normal"/>
    <w:next w:val="Normal"/>
    <w:qFormat/>
    <w:rsid w:val="00EF7B96"/>
    <w:pPr>
      <w:keepNext/>
      <w:spacing w:before="240" w:after="60"/>
      <w:outlineLvl w:val="2"/>
    </w:pPr>
    <w:rPr>
      <w:rFonts w:ascii="Times New Roman" w:eastAsia="Times New Roman" w:hAnsi="Times New Roman" w:cs="Times New Roman"/>
      <w:b/>
      <w:bCs/>
      <w:i w:val="0"/>
      <w:sz w:val="28"/>
      <w:szCs w:val="28"/>
    </w:rPr>
  </w:style>
  <w:style w:type="paragraph" w:styleId="Heading4">
    <w:name w:val="heading 4"/>
    <w:basedOn w:val="Normal"/>
    <w:next w:val="Normal"/>
    <w:qFormat/>
    <w:rsid w:val="00EF7B96"/>
    <w:pPr>
      <w:keepNext/>
      <w:spacing w:before="240" w:after="60"/>
      <w:outlineLvl w:val="3"/>
    </w:pPr>
    <w:rPr>
      <w:rFonts w:ascii="Times New Roman" w:eastAsia="Times New Roman" w:hAnsi="Times New Roman" w:cs="Times New Roman"/>
      <w:b/>
      <w:bCs/>
      <w:i w:val="0"/>
      <w:sz w:val="24"/>
      <w:szCs w:val="24"/>
    </w:rPr>
  </w:style>
  <w:style w:type="paragraph" w:styleId="Heading5">
    <w:name w:val="heading 5"/>
    <w:basedOn w:val="Normal"/>
    <w:next w:val="Normal"/>
    <w:qFormat/>
    <w:rsid w:val="00EF7B96"/>
    <w:pPr>
      <w:spacing w:before="240" w:after="60"/>
      <w:outlineLvl w:val="4"/>
    </w:pPr>
    <w:rPr>
      <w:rFonts w:ascii="Times New Roman" w:eastAsia="Times New Roman" w:hAnsi="Times New Roman" w:cs="Times New Roman"/>
      <w:b/>
      <w:bCs/>
      <w:i w:val="0"/>
      <w:iCs/>
      <w:sz w:val="20"/>
      <w:szCs w:val="20"/>
    </w:rPr>
  </w:style>
  <w:style w:type="paragraph" w:styleId="Heading6">
    <w:name w:val="heading 6"/>
    <w:basedOn w:val="Normal"/>
    <w:next w:val="Normal"/>
    <w:qFormat/>
    <w:rsid w:val="00EF7B96"/>
    <w:pPr>
      <w:spacing w:before="240" w:after="60"/>
      <w:outlineLvl w:val="5"/>
    </w:pPr>
    <w:rPr>
      <w:rFonts w:ascii="Times New Roman" w:eastAsia="Times New Roman" w:hAnsi="Times New Roman" w:cs="Times New Roman"/>
      <w:b/>
      <w:bCs/>
      <w:i w:val="0"/>
      <w:sz w:val="16"/>
      <w:szCs w:val="16"/>
    </w:rPr>
  </w:style>
  <w:style w:type="character" w:default="1" w:styleId="DefaultParagraphFont">
    <w:name w:val="Default Paragraph Font"/>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character" w:customStyle="1" w:styleId="cat-PassportDatagrp-23rplc-7">
    <w:name w:val="cat-PassportData grp-23 rplc-7"/>
    <w:basedOn w:val="DefaultParagraphFont"/>
  </w:style>
  <w:style w:type="character" w:customStyle="1" w:styleId="cat-UserDefinedgrp-37rplc-8">
    <w:name w:val="cat-UserDefined grp-37 rplc-8"/>
    <w:basedOn w:val="DefaultParagraphFont"/>
  </w:style>
  <w:style w:type="character" w:customStyle="1" w:styleId="cat-PassportDatagrp-24rplc-9">
    <w:name w:val="cat-PassportData grp-24 rplc-9"/>
    <w:basedOn w:val="DefaultParagraphFont"/>
  </w:style>
  <w:style w:type="character" w:customStyle="1" w:styleId="cat-UserDefinedgrp-38rplc-14">
    <w:name w:val="cat-UserDefined grp-38 rplc-14"/>
    <w:basedOn w:val="DefaultParagraphFont"/>
  </w:style>
  <w:style w:type="character" w:customStyle="1" w:styleId="cat-UserDefinedgrp-39rplc-19">
    <w:name w:val="cat-UserDefined grp-39 rplc-19"/>
    <w:basedOn w:val="DefaultParagraphFont"/>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styles" Target="styles.xml" /></Relationships>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